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3C8" w:rsidRPr="00FA118E" w:rsidRDefault="002323C8" w:rsidP="002323C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118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9046CC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FA118E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2323C8" w:rsidRPr="00FA118E" w:rsidRDefault="002323C8" w:rsidP="002323C8">
      <w:pPr>
        <w:jc w:val="center"/>
        <w:rPr>
          <w:rFonts w:ascii="Times New Roman" w:hAnsi="Times New Roman" w:cs="Times New Roman"/>
          <w:sz w:val="28"/>
          <w:szCs w:val="28"/>
        </w:rPr>
      </w:pPr>
      <w:r w:rsidRPr="00FA118E">
        <w:rPr>
          <w:rFonts w:ascii="Times New Roman" w:hAnsi="Times New Roman" w:cs="Times New Roman"/>
          <w:sz w:val="28"/>
          <w:szCs w:val="28"/>
        </w:rPr>
        <w:t xml:space="preserve"> ГРОЗНЕНСКОГО МУНИЦИПАЛЬНОГО РАЙОНА</w:t>
      </w:r>
    </w:p>
    <w:p w:rsidR="002323C8" w:rsidRPr="00FA118E" w:rsidRDefault="002323C8" w:rsidP="002323C8">
      <w:pPr>
        <w:jc w:val="center"/>
        <w:rPr>
          <w:rFonts w:ascii="Times New Roman" w:hAnsi="Times New Roman" w:cs="Times New Roman"/>
          <w:sz w:val="28"/>
          <w:szCs w:val="28"/>
        </w:rPr>
      </w:pPr>
      <w:r w:rsidRPr="00FA118E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</w:p>
    <w:p w:rsidR="002323C8" w:rsidRPr="00FA118E" w:rsidRDefault="002323C8" w:rsidP="002323C8">
      <w:pPr>
        <w:rPr>
          <w:rFonts w:ascii="Times New Roman" w:hAnsi="Times New Roman" w:cs="Times New Roman"/>
          <w:sz w:val="28"/>
          <w:szCs w:val="28"/>
        </w:rPr>
      </w:pPr>
    </w:p>
    <w:p w:rsidR="002323C8" w:rsidRPr="00FA118E" w:rsidRDefault="002323C8" w:rsidP="002323C8">
      <w:pPr>
        <w:jc w:val="center"/>
        <w:rPr>
          <w:rFonts w:ascii="Times New Roman" w:hAnsi="Times New Roman" w:cs="Times New Roman"/>
          <w:sz w:val="28"/>
          <w:szCs w:val="28"/>
        </w:rPr>
      </w:pPr>
      <w:r w:rsidRPr="00FA118E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9046CC" w:rsidRDefault="009046CC" w:rsidP="002323C8">
      <w:pPr>
        <w:rPr>
          <w:rFonts w:ascii="Times New Roman" w:hAnsi="Times New Roman" w:cs="Times New Roman"/>
          <w:b/>
          <w:sz w:val="28"/>
          <w:szCs w:val="28"/>
        </w:rPr>
      </w:pPr>
    </w:p>
    <w:p w:rsidR="002323C8" w:rsidRPr="00FA118E" w:rsidRDefault="009046CC" w:rsidP="002323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июня </w:t>
      </w:r>
      <w:r w:rsidR="002323C8" w:rsidRPr="00FA118E">
        <w:rPr>
          <w:rFonts w:ascii="Times New Roman" w:hAnsi="Times New Roman" w:cs="Times New Roman"/>
          <w:sz w:val="28"/>
          <w:szCs w:val="28"/>
        </w:rPr>
        <w:t xml:space="preserve">2018 года                                                            </w:t>
      </w:r>
      <w:r w:rsidR="002323C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040A2">
        <w:rPr>
          <w:rFonts w:ascii="Times New Roman" w:hAnsi="Times New Roman" w:cs="Times New Roman"/>
          <w:sz w:val="28"/>
          <w:szCs w:val="28"/>
        </w:rPr>
        <w:t xml:space="preserve">    </w:t>
      </w:r>
      <w:r w:rsidR="002323C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0</w:t>
      </w:r>
      <w:r w:rsidR="000040A2">
        <w:rPr>
          <w:rFonts w:ascii="Times New Roman" w:hAnsi="Times New Roman" w:cs="Times New Roman"/>
          <w:sz w:val="28"/>
          <w:szCs w:val="28"/>
        </w:rPr>
        <w:t>5</w:t>
      </w:r>
      <w:r w:rsidR="002323C8" w:rsidRPr="00FA118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-351" w:type="dxa"/>
        <w:tblLook w:val="04A0" w:firstRow="1" w:lastRow="0" w:firstColumn="1" w:lastColumn="0" w:noHBand="0" w:noVBand="1"/>
      </w:tblPr>
      <w:tblGrid>
        <w:gridCol w:w="9856"/>
      </w:tblGrid>
      <w:tr w:rsidR="0003022C" w:rsidRPr="00D57FA0" w:rsidTr="00FA012A">
        <w:tc>
          <w:tcPr>
            <w:tcW w:w="9856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55023" w:rsidRPr="00D57FA0" w:rsidRDefault="00855023" w:rsidP="00C457CA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3022C" w:rsidRPr="00D57FA0" w:rsidRDefault="0003022C" w:rsidP="00C457CA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</w:r>
          </w:p>
          <w:p w:rsidR="0003022C" w:rsidRPr="00D57FA0" w:rsidRDefault="00497C53" w:rsidP="00497C53">
            <w:pPr>
              <w:widowControl/>
              <w:spacing w:line="256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Положения об</w:t>
            </w:r>
            <w:r w:rsidR="00B336A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инвестиционной деятельности на территории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Грозненского му</w:t>
            </w:r>
            <w:r w:rsidR="00ED61E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ниципального района</w:t>
            </w:r>
          </w:p>
          <w:p w:rsidR="0003022C" w:rsidRPr="00D57FA0" w:rsidRDefault="0003022C" w:rsidP="00497C53">
            <w:pPr>
              <w:widowControl/>
              <w:spacing w:line="256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022C" w:rsidRPr="00D57FA0" w:rsidRDefault="0003022C">
            <w:pPr>
              <w:widowControl/>
              <w:spacing w:line="256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3022C" w:rsidRPr="00D57FA0" w:rsidRDefault="00497C53">
            <w:pPr>
              <w:widowControl/>
              <w:spacing w:line="256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 Фе</w:t>
            </w:r>
            <w:r w:rsidR="00ED61E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деральным законом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06 октября 2003 года № 131 –ФЗ «Об общих принципах организации местного самоуправления в Российской Федерации»,</w:t>
            </w:r>
            <w:r w:rsidR="00ED61E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целях стимулирования инвестиционной активности и привлечения инвестиций в экономику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D61E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поселения,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администрация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03022C" w:rsidRPr="00D57FA0" w:rsidRDefault="0003022C">
            <w:pPr>
              <w:widowControl/>
              <w:spacing w:line="256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022C" w:rsidRPr="00D57FA0" w:rsidRDefault="0003022C" w:rsidP="00D57FA0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ПОСТА</w:t>
            </w:r>
            <w:r w:rsidR="007F215C" w:rsidRPr="00D57F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НОВЛЯЕТ</w:t>
            </w:r>
            <w:r w:rsidRPr="00D57F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  <w:p w:rsidR="0003022C" w:rsidRPr="00D57FA0" w:rsidRDefault="0003022C">
            <w:pPr>
              <w:widowControl/>
              <w:spacing w:line="256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022C" w:rsidRPr="00D57FA0" w:rsidRDefault="0003022C">
            <w:pPr>
              <w:widowControl/>
              <w:spacing w:line="256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1. Утвердить Положение о</w:t>
            </w:r>
            <w:r w:rsidR="00497C5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 инвестиционной деятельности на территории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</w:t>
            </w:r>
            <w:r w:rsidR="00497C5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льского поселения Грозненского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ра</w:t>
            </w:r>
            <w:r w:rsidR="00ED61E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йона.</w:t>
            </w:r>
          </w:p>
          <w:p w:rsidR="0003022C" w:rsidRPr="00D57FA0" w:rsidRDefault="00D57FA0" w:rsidP="00D57FA0">
            <w:pPr>
              <w:widowControl/>
              <w:spacing w:line="256" w:lineRule="auto"/>
              <w:ind w:firstLine="709"/>
              <w:jc w:val="both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Разместить</w:t>
            </w:r>
            <w:proofErr w:type="gramEnd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настоящее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постановление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официальном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</w:t>
            </w:r>
            <w:r w:rsidR="00307A90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йте администрации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поселения.</w:t>
            </w:r>
          </w:p>
          <w:p w:rsidR="0003022C" w:rsidRPr="00D57FA0" w:rsidRDefault="00D57FA0" w:rsidP="00D57FA0">
            <w:pPr>
              <w:widowControl/>
              <w:spacing w:line="256" w:lineRule="auto"/>
              <w:ind w:firstLine="709"/>
              <w:jc w:val="both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исполнением настоящего постановления оставляю за собой.</w:t>
            </w:r>
          </w:p>
          <w:p w:rsidR="00C457CA" w:rsidRPr="00D57FA0" w:rsidRDefault="00C457CA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D61E6" w:rsidRPr="00D57FA0" w:rsidRDefault="00ED61E6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D61E6" w:rsidRPr="00D57FA0" w:rsidRDefault="00ED61E6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D61E6" w:rsidRPr="00D57FA0" w:rsidRDefault="00ED61E6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7FA0" w:rsidRPr="00D57FA0" w:rsidRDefault="0003022C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  <w:p w:rsidR="0003022C" w:rsidRPr="00D57FA0" w:rsidRDefault="009046CC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D57FA0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  </w:t>
            </w:r>
            <w:r w:rsidR="000040A2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  <w:r w:rsidR="00D57FA0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proofErr w:type="spellStart"/>
            <w:r w:rsidR="000040A2">
              <w:rPr>
                <w:rFonts w:ascii="Times New Roman" w:eastAsia="Times New Roman" w:hAnsi="Times New Roman" w:cs="Times New Roman"/>
                <w:sz w:val="28"/>
                <w:szCs w:val="28"/>
              </w:rPr>
              <w:t>А.С.Тасуев</w:t>
            </w:r>
            <w:proofErr w:type="spellEnd"/>
            <w:r w:rsidR="00D57FA0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0040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="0003022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</w:t>
            </w:r>
          </w:p>
          <w:p w:rsidR="0003022C" w:rsidRPr="00D57FA0" w:rsidRDefault="0003022C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57CA" w:rsidRPr="00D57FA0" w:rsidRDefault="00C457CA" w:rsidP="0003022C">
            <w:pPr>
              <w:widowControl/>
              <w:spacing w:line="256" w:lineRule="auto"/>
              <w:ind w:left="4253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7C53" w:rsidRPr="00D57FA0" w:rsidRDefault="00497C53" w:rsidP="0003022C">
            <w:pPr>
              <w:widowControl/>
              <w:spacing w:line="256" w:lineRule="auto"/>
              <w:ind w:left="4253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7C53" w:rsidRPr="00D57FA0" w:rsidRDefault="00497C53" w:rsidP="0003022C">
            <w:pPr>
              <w:widowControl/>
              <w:spacing w:line="256" w:lineRule="auto"/>
              <w:ind w:left="4253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7C53" w:rsidRPr="00D57FA0" w:rsidRDefault="00497C53" w:rsidP="0003022C">
            <w:pPr>
              <w:widowControl/>
              <w:spacing w:line="256" w:lineRule="auto"/>
              <w:ind w:left="4253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7C53" w:rsidRPr="00D57FA0" w:rsidRDefault="00497C53" w:rsidP="0003022C">
            <w:pPr>
              <w:widowControl/>
              <w:spacing w:line="256" w:lineRule="auto"/>
              <w:ind w:left="4253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23C8" w:rsidRPr="00D57FA0" w:rsidRDefault="002323C8" w:rsidP="0003022C">
            <w:pPr>
              <w:widowControl/>
              <w:spacing w:line="256" w:lineRule="auto"/>
              <w:ind w:left="4253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23C8" w:rsidRPr="00D57FA0" w:rsidRDefault="002323C8" w:rsidP="0003022C">
            <w:pPr>
              <w:widowControl/>
              <w:spacing w:line="256" w:lineRule="auto"/>
              <w:ind w:left="4253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022C" w:rsidRPr="00D57FA0" w:rsidRDefault="002323C8" w:rsidP="0003022C">
            <w:pPr>
              <w:widowControl/>
              <w:spacing w:line="256" w:lineRule="auto"/>
              <w:ind w:left="4253"/>
              <w:textAlignment w:val="top"/>
              <w:rPr>
                <w:rFonts w:ascii="Times New Roman" w:eastAsia="Times New Roman" w:hAnsi="Times New Roman" w:cs="Times New Roman"/>
              </w:rPr>
            </w:pPr>
            <w:r w:rsidRPr="00D57FA0">
              <w:rPr>
                <w:rFonts w:ascii="Times New Roman" w:eastAsia="Times New Roman" w:hAnsi="Times New Roman" w:cs="Times New Roman"/>
              </w:rPr>
              <w:lastRenderedPageBreak/>
              <w:t xml:space="preserve">                                      </w:t>
            </w:r>
            <w:r w:rsidR="00D57FA0" w:rsidRPr="00D57FA0">
              <w:rPr>
                <w:rFonts w:ascii="Times New Roman" w:eastAsia="Times New Roman" w:hAnsi="Times New Roman" w:cs="Times New Roman"/>
              </w:rPr>
              <w:t xml:space="preserve">       </w:t>
            </w:r>
            <w:r w:rsidRPr="00D57FA0">
              <w:rPr>
                <w:rFonts w:ascii="Times New Roman" w:eastAsia="Times New Roman" w:hAnsi="Times New Roman" w:cs="Times New Roman"/>
              </w:rPr>
              <w:t xml:space="preserve"> </w:t>
            </w:r>
            <w:r w:rsidR="0003022C" w:rsidRPr="00D57FA0">
              <w:rPr>
                <w:rFonts w:ascii="Times New Roman" w:eastAsia="Times New Roman" w:hAnsi="Times New Roman" w:cs="Times New Roman"/>
              </w:rPr>
              <w:t>УТВЕРЖДЕНО</w:t>
            </w:r>
          </w:p>
          <w:p w:rsidR="0003022C" w:rsidRPr="00D57FA0" w:rsidRDefault="00D57FA0">
            <w:pPr>
              <w:widowControl/>
              <w:spacing w:line="256" w:lineRule="auto"/>
              <w:ind w:left="4253"/>
              <w:jc w:val="center"/>
              <w:textAlignment w:val="top"/>
              <w:rPr>
                <w:rFonts w:ascii="Times New Roman" w:eastAsia="Times New Roman" w:hAnsi="Times New Roman" w:cs="Times New Roman"/>
              </w:rPr>
            </w:pPr>
            <w:r w:rsidRPr="00D57FA0">
              <w:rPr>
                <w:rFonts w:ascii="Times New Roman" w:eastAsia="Times New Roman" w:hAnsi="Times New Roman" w:cs="Times New Roman"/>
              </w:rPr>
              <w:t xml:space="preserve">                                 </w:t>
            </w:r>
            <w:r w:rsidR="0003022C" w:rsidRPr="00D57FA0">
              <w:rPr>
                <w:rFonts w:ascii="Times New Roman" w:eastAsia="Times New Roman" w:hAnsi="Times New Roman" w:cs="Times New Roman"/>
              </w:rPr>
              <w:t>постановлением администрации</w:t>
            </w:r>
          </w:p>
          <w:p w:rsidR="0003022C" w:rsidRPr="00D57FA0" w:rsidRDefault="00D57FA0">
            <w:pPr>
              <w:widowControl/>
              <w:spacing w:line="256" w:lineRule="auto"/>
              <w:ind w:left="4253"/>
              <w:jc w:val="center"/>
              <w:textAlignment w:val="top"/>
              <w:rPr>
                <w:rFonts w:ascii="Times New Roman" w:eastAsia="Times New Roman" w:hAnsi="Times New Roman" w:cs="Times New Roman"/>
              </w:rPr>
            </w:pPr>
            <w:r w:rsidRPr="00D57FA0">
              <w:rPr>
                <w:rFonts w:ascii="Times New Roman" w:eastAsia="Times New Roman" w:hAnsi="Times New Roman" w:cs="Times New Roman"/>
              </w:rPr>
              <w:t xml:space="preserve">                    </w:t>
            </w:r>
            <w:r w:rsidR="009046CC">
              <w:rPr>
                <w:rFonts w:ascii="Times New Roman" w:eastAsia="Times New Roman" w:hAnsi="Times New Roman" w:cs="Times New Roman"/>
              </w:rPr>
              <w:t>Виноградненского</w:t>
            </w:r>
            <w:r w:rsidR="00CF5B15" w:rsidRPr="00D57FA0">
              <w:rPr>
                <w:rFonts w:ascii="Times New Roman" w:eastAsia="Times New Roman" w:hAnsi="Times New Roman" w:cs="Times New Roman"/>
              </w:rPr>
              <w:t xml:space="preserve"> </w:t>
            </w:r>
            <w:r w:rsidR="00CF5B15" w:rsidRPr="00D57FA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3022C" w:rsidRPr="00D57FA0">
              <w:rPr>
                <w:rFonts w:ascii="Times New Roman" w:eastAsia="Times New Roman" w:hAnsi="Times New Roman" w:cs="Times New Roman"/>
              </w:rPr>
              <w:t>сельского поселения</w:t>
            </w:r>
          </w:p>
          <w:p w:rsidR="0003022C" w:rsidRPr="00D57FA0" w:rsidRDefault="00D57FA0">
            <w:pPr>
              <w:widowControl/>
              <w:spacing w:line="256" w:lineRule="auto"/>
              <w:ind w:left="4253"/>
              <w:jc w:val="center"/>
              <w:textAlignment w:val="top"/>
              <w:rPr>
                <w:rFonts w:ascii="Times New Roman" w:eastAsia="Times New Roman" w:hAnsi="Times New Roman" w:cs="Times New Roman"/>
              </w:rPr>
            </w:pPr>
            <w:r w:rsidRPr="00D57FA0">
              <w:rPr>
                <w:rFonts w:ascii="Times New Roman" w:eastAsia="Times New Roman" w:hAnsi="Times New Roman" w:cs="Times New Roman"/>
              </w:rPr>
              <w:t xml:space="preserve">                                      </w:t>
            </w:r>
            <w:r w:rsidR="00307A90" w:rsidRPr="00D57FA0">
              <w:rPr>
                <w:rFonts w:ascii="Times New Roman" w:eastAsia="Times New Roman" w:hAnsi="Times New Roman" w:cs="Times New Roman"/>
              </w:rPr>
              <w:t>от</w:t>
            </w:r>
            <w:r w:rsidR="007C7583">
              <w:rPr>
                <w:rFonts w:ascii="Times New Roman" w:eastAsia="Times New Roman" w:hAnsi="Times New Roman" w:cs="Times New Roman"/>
              </w:rPr>
              <w:t xml:space="preserve"> «06» 06 2018г.  </w:t>
            </w:r>
            <w:r w:rsidR="0003022C" w:rsidRPr="00D57FA0">
              <w:rPr>
                <w:rFonts w:ascii="Times New Roman" w:eastAsia="Times New Roman" w:hAnsi="Times New Roman" w:cs="Times New Roman"/>
              </w:rPr>
              <w:t xml:space="preserve">№ </w:t>
            </w:r>
            <w:r w:rsidR="000040A2">
              <w:rPr>
                <w:rFonts w:ascii="Times New Roman" w:eastAsia="Times New Roman" w:hAnsi="Times New Roman" w:cs="Times New Roman"/>
              </w:rPr>
              <w:t>0</w:t>
            </w:r>
            <w:r w:rsidRPr="00D57FA0">
              <w:rPr>
                <w:rFonts w:ascii="Times New Roman" w:eastAsia="Times New Roman" w:hAnsi="Times New Roman" w:cs="Times New Roman"/>
              </w:rPr>
              <w:t>5</w:t>
            </w:r>
          </w:p>
          <w:p w:rsidR="0003022C" w:rsidRPr="00D57FA0" w:rsidRDefault="0003022C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3022C" w:rsidRPr="00D57FA0" w:rsidRDefault="0003022C" w:rsidP="00470633">
            <w:pPr>
              <w:widowControl/>
              <w:spacing w:line="256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ПОЛОЖЕНИЕ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Об инвестиционной деятельности на территории </w:t>
            </w:r>
            <w:r w:rsidR="00904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Виноградненского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сельского поселения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1. Общие положения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1.1. Настоящее Положение устанавливает формы муниципальной поддержки инвестиционной деятельности, порядок ее оказания, направлено на поддержание и развитие инвестиционной деятельности на территории поселения и создание режима максимального благоприятствования для участников инвестиционной деятельности вне зависимости от их организационно-правовых форм.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поддержка, регулируемая настоящим Положением, распространяется на инвестиционную деятельность в отношении объектов, расположенных на территории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 Правовую основу настоящего Положения составляют Гражданский кодекс Российской Федерации, Налоговый кодекс Российской Федерации, Федеральный закон от 01.01.2001 N 39-ФЗ "Об инвестиционной деятельности в Российской Федерации, осуществляемой в форме </w:t>
            </w:r>
            <w:hyperlink r:id="rId9" w:tooltip="Вложенный капитал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капитальных вложений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".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bdr w:val="none" w:sz="0" w:space="0" w:color="auto" w:frame="1"/>
              </w:rPr>
              <w:t>2. Цели и задачи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Целями и задачами настоящего Положения являются повышение инвестиционной активности в </w:t>
            </w:r>
            <w:proofErr w:type="spellStart"/>
            <w:r w:rsidR="000040A2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Виноградненском</w:t>
            </w:r>
            <w:proofErr w:type="spellEnd"/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сельском</w:t>
            </w:r>
            <w:r w:rsid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поселении, создание благоприятных условий для обеспечения защиты прав, интересов и имущества участников инвестиционной деятельности, совершенствование </w:t>
            </w:r>
            <w:hyperlink r:id="rId10" w:tooltip="Нормы права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нормативной правовой</w:t>
              </w:r>
            </w:hyperlink>
            <w:r w:rsidR="005C2352" w:rsidRPr="00D57FA0">
              <w:rPr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базы инвестиционной деятельности в </w:t>
            </w:r>
            <w:proofErr w:type="spellStart"/>
            <w:r w:rsidR="000040A2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Виноградненском</w:t>
            </w:r>
            <w:proofErr w:type="spellEnd"/>
            <w:r w:rsid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сельском поселении.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3. Основные понятия и термины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Для целей настоящего Положения используются следующие понятия и термины: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инвестиции - </w:t>
            </w:r>
            <w:hyperlink r:id="rId11" w:tooltip="Денежные средства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денежные средства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ц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елевые банковские вклады, паи, акции и другие </w:t>
            </w:r>
            <w:hyperlink r:id="rId12" w:tooltip="Ценные бумаги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ценные бумаги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т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ехнологии, машины, оборудование, кредиты, любое другое имущество или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>имущественные права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интеллектуальные ценности,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вкладываемые в объекты предпринимательской и других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13" w:tooltip="Виды деятельности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видов деятельности</w:t>
              </w:r>
            </w:hyperlink>
            <w:r w:rsidR="005C2352" w:rsidRPr="00D57FA0">
              <w:rPr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в целях получения прибыли (дохода) и (или) достижения иного полезного эффекта;</w:t>
            </w:r>
            <w:proofErr w:type="gramEnd"/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2) 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3) инвесторы - юридические и физические лица, осуществляющие вложение собственных, заемных или привлеченных сре</w:t>
            </w:r>
            <w:proofErr w:type="gramStart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дств в ф</w:t>
            </w:r>
            <w:proofErr w:type="gramEnd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орме инвестиций и обеспечивающие их целевое использование;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4) заказчики - инвесторы, а также любые иные физические и юридические лица, уполномоченные инвестором (инвесторами) осуществлять реализацию инвестиционного проекта;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5) субъекты инвестиционной деятельности - инвесторы, заказчики, исполнители работ, пользователи объектов инвестиционной деятельности, а также поставщики, юридические лица (банковские, страховые и посреднические организации, инвестиционные биржи) и другие участники инвестиционной деятельности. Субъектами инвестиционной деятельности могут быть физические и юридические лица, в том числе иностранные, а также государства и международные организации;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6) объекты инвестиционной деятельности - вновь создаваемые и модернизируемые основные фонды, и оборотные средства во всех отраслях и сферах хозяйства, ценные бумаги, целевые денежные вклады, научно-техническая продукция, другие объекты собственности, а также имущественные права и права на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14" w:tooltip="Авторское право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интеллектуальную собственность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7) инвестиционный проект - обоснование экономической целесообразности, объема и сроков осуществления инвестиций, а также совокупность документации, представляющая собой технико-экономическое, финансовое и правовое обоснование осуществления инвестиционной деятельности и описание практических действий субъектов инвестиционной деятельности по осуществлению инвестиционной деятельности в целях достижения коммерческого, экономического или социального эффекта;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8) срок окупаемости инвестиционного проекта - срок со дня начала финансирования инвестиционного проекта до дня, когда разность между накопленной суммой чистой прибыли с амортизационными отчислениями и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объемом инвестиционных затрат приобретает положительное значение;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9) инвестиционный договор - гражданско-правовой договор между органом местного самоуправления и субъектами инвестиционной деятельности, которые реализуют инвестиционный проект, определяющий права, обязанности и ответственность сторон, а также порядок и условия предоставления государственной и муниципальной поддержки;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10) муниципальная поддержка инвестиционной деятельности - законодательно установленные льготные условия осуществления инвестиционной деятельности субъектов инвестиционной</w:t>
            </w:r>
            <w:r w:rsidR="000848F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деятельности на территории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0848F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848F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 Грозненского муниципального района;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11) капитальные вложения - инвестиции в основной капитал.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4. Принципы муниципальной поддержки инвестиционной деятельности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поддержка инвестиционной деятельности строится на принципах: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1) объективности и экономической обоснованности принимаемых решений;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2) открытости и доступности для всех инвесторов информации, необходимой для осуществления инвестиционной деятельности;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равноправия инвесторов и </w:t>
            </w:r>
            <w:r w:rsidR="000040A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инфицированности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публичных процедур;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4) обязательности исполнения принятых решений;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5) взаимной ответственности органов государственной власти и местного</w:t>
            </w:r>
            <w:r w:rsidR="000848F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CF5B1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и субъектов инвестиционной деятельности;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6) сбалансированности публичных и частных интересов;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7) доброжелательности во</w:t>
            </w:r>
            <w:r w:rsidR="0074797E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15" w:tooltip="Взаимоотношение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взаимоотношениях</w:t>
              </w:r>
            </w:hyperlink>
            <w:r w:rsidR="000040A2">
              <w:rPr>
                <w:rStyle w:val="aa"/>
                <w:rFonts w:ascii="Times New Roman" w:eastAsia="Times New Roman" w:hAnsi="Times New Roman"/>
                <w:color w:val="auto"/>
                <w:sz w:val="28"/>
                <w:szCs w:val="28"/>
                <w:u w:val="none"/>
                <w:bdr w:val="none" w:sz="0" w:space="0" w:color="auto" w:frame="1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 инвестором;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8) ясности и прозрачности инвестицио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нного процесса в </w:t>
            </w:r>
            <w:r w:rsidR="00CF5B15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040A2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Виноградненском</w:t>
            </w:r>
            <w:proofErr w:type="spellEnd"/>
            <w:r w:rsidR="000040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сельском поселении.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5. Формы инвестиционной деятельности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5.1. Инвестиционная деятельность может осуществляться в следующих формах: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1) участие в существующих или создаваемых на территории района организациях;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2) приобретение предприятий, зданий, сооружений, оборудования, паев, акций, облигаций, других ценных бумаг и иного имущества;</w:t>
            </w:r>
            <w:proofErr w:type="gramEnd"/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3) участие в приватизации объектов государственной и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16" w:tooltip="Муниципальная собственность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муниципальной собственности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4) приобретение в собственность и аренду земельных участков, пользование иными природными ресурсами в соответствии с федеральными, региональными законами и нормативными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17" w:tooltip="Правовые акты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правовыми актами</w:t>
              </w:r>
            </w:hyperlink>
            <w:r w:rsidR="005C2352" w:rsidRPr="00D57FA0">
              <w:rPr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рганов местного самоуправлен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ия </w:t>
            </w:r>
            <w:r w:rsidR="0090372A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5) приобретение иных имущественных и неимущественных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 w:frame="1"/>
              </w:rPr>
              <w:t>законодательством Российской</w:t>
            </w:r>
            <w:r w:rsidR="005C2352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 w:frame="1"/>
              </w:rPr>
              <w:t>Федерации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области и</w:t>
            </w:r>
            <w:r w:rsidR="005C2352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hyperlink r:id="rId18" w:tooltip="Акт нормативный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нормативными актами</w:t>
              </w:r>
            </w:hyperlink>
            <w:r w:rsidR="005C2352" w:rsidRPr="00D57FA0">
              <w:rPr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органов местного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6) инвестиционное строительство, в том числе жилищное, в соответствии с законодательством РФ (национальные проекты, федеральные</w:t>
            </w:r>
            <w:hyperlink r:id="rId19" w:tooltip="Целевые программы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 xml:space="preserve"> программы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),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(муниципальные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</w:t>
            </w:r>
            <w:r w:rsidR="00BF035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ы) и решениями Совета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ьского поселения Грозненского муниципального района (муниципальные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программы) контролируется администр</w:t>
            </w:r>
            <w:r w:rsidR="00BF035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ацией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F035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F035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Советом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7) осуществление иной деятельности, не запрещенной действующим законодательством.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5.2. Порядок приобретения инвесторами объектов, находящихся в собственности муниципального образования, в том числе земельных участков, регулируется законодательством Российск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ой Федерации, Чеченской Республикой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 нормативными правовыми актами органов местного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6. Права инвесторов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6.1. </w:t>
            </w:r>
            <w:proofErr w:type="gramStart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Инвесторы </w:t>
            </w:r>
            <w:r w:rsid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имеют равные права</w:t>
            </w:r>
            <w:r w:rsid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осуществление</w:t>
            </w:r>
            <w:r w:rsid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инвестиционной деятельности на территори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поселения, на получение и свободное использование результатов инвестиционной деятельности, включая право на беспрепятственное перемещение доходов от инвестиционной деятельности, остающихся в распоряжении инвестора после уплаты налогов и других обязательных платежей, в соответствии с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законодательством Российской Федерации, 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Чеченской Республикой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 нормативными актами органов местного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поселения.</w:t>
            </w:r>
            <w:proofErr w:type="gramEnd"/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6.2. Инвесторы имеют право </w:t>
            </w:r>
            <w:proofErr w:type="gramStart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1) самостоятельное определение направлений, форм и объемов инвестиций, привлечение иных лиц к инвестиционной деятельности;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2) аренду объектов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20" w:tooltip="Право собственности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права собственности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включая природные ресурсы, в соответствии с законодательством Российской Федераци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, Чеченской Республикой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нормативными актами органов местного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3) получение налоговых льгот и других видов государственной и муниципальной поддержки в случаях, порядке и на условиях, установленных иными нормативными правовыми актами;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4) внесение в органы местного самоуправления предложений по изменению нормативных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правовых актов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поселения, регулирующих отношения в сфере инвестиционной деятельности;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5) осуществление иных действий, не запрещенных законодательством Российск</w:t>
            </w:r>
            <w:r w:rsidR="009901A3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ой Федерации, Чеченской Республикой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нормативными актами органов местного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7. Права органов местного</w:t>
            </w:r>
            <w:r w:rsidR="00535B45"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самоуправления </w:t>
            </w:r>
            <w:r w:rsidR="00904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сельского поселения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7.1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. Администрация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в пределах компетенции, установленной нормативными актами органов местного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r w:rsid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поселения, вправе осуществлять </w:t>
            </w:r>
            <w:proofErr w:type="gramStart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ходом инвестицио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нного процесса в </w:t>
            </w:r>
            <w:r w:rsid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Петропавловском </w:t>
            </w:r>
            <w:r w:rsidR="0090372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сельском поселении.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7.2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Администрация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390EBB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вправе привлекать для экспертизы инвестиционных проектов уполномоченных консультантов в порядке и на условиях, установленных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нужд.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lastRenderedPageBreak/>
              <w:t>8. Обязанности субъектов инвестиционной деятельности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8.1. Субъекты инвестиционной деятельности обязаны: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1) осуществлять инвестиционную деятельность в соответствии с федеральными, областными законами и иными нормативными правовыми актами Россий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ской Федерации,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390EBB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F5EA9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2) уплачивать налоги и другие обязательные платежи, установленные законами Российск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ой Федерации, Чеченской Республикой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нормативными актами органов местного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390EBB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3) не допускать проявлений недобросовестной конкуренции и выполнять требования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21" w:tooltip="Антимонопольное законодательство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антимонопольного законодательства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4) вести в соответствии с законодательством и представлять в установленном порядке бухгалтерскую и статистическую отчетность;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5) определять направления, объемы и формы инвестиций в процессе инвестиционной деятельности в соответствии с инвестиционным соглашением;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6) в случае выделения бюджетных средств на реализацию инвестиционного проекта использовать их по целевому назначению;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7) выполнять требования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22" w:tooltip="Государственные стандарты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государственных стандартов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норм, правил и других нормативов, установленных федеральным, областным законодательством и нормативными актами органов местного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r w:rsidR="00390EBB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390EBB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8) соблюдать установленные, в том числе международные, нормы и требования, предъявляемые к осуществлению инвестиционной деятельности;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9) в необходимых случаях иметь лицензию или сертификат на право осуществления определенных видов деятельности в соответствии с перечнем работ и порядком выдачи лицензий и сертификатов, установленных действующим законодательством.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8.2. При нарушении законодательства или несоблюдении договорных обязательств субъекты инвестиционной деятельности несут ответственность в соответствии с законодательством Российской Федерации.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lastRenderedPageBreak/>
              <w:t>9. Обязанност</w:t>
            </w:r>
            <w:r w:rsidR="00535B45"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и администрации </w:t>
            </w:r>
            <w:r w:rsidR="00390EBB"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Виноградненского</w:t>
            </w: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сельского поселения.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9.1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Администрация </w:t>
            </w:r>
            <w:r w:rsidR="00390EBB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390EBB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90EBB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действует исходя из принципов муниципальной поддержки инвестиционной деятельности, установленных настоящим Положением.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9.2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Администрация </w:t>
            </w:r>
            <w:r w:rsid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90EBB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390EBB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гарантирует и обеспечивает субъектам инвестиционной деятельности равные права при осуществлении инвестиционной 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деятельности на </w:t>
            </w:r>
            <w:r w:rsidR="00390EBB" w:rsidRPr="00D57F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поселения, гласность и открытость процедуры принятия решений о предоставлении муниципальной поддержки.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9.3. Адми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нистрация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390EBB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при формировании бюджета муниципального района и межбюджетных отношений на очередной финансовый год в целях обеспечения заключенных инвестиционных соглашений, в пределах своей компетенции, учитывает предоставление налоговых и неналоговых льгот.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10. Инвестиционный проект, реализуемы</w:t>
            </w:r>
            <w:r w:rsidR="00535B45"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й на территории </w:t>
            </w:r>
            <w:r w:rsidR="00904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сельского поселения.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10.1. Для получения поддержки в соответствии с настоящим Положением инвестор должен удовлетворять в совокупности следующим обязательным требованиям:</w:t>
            </w:r>
          </w:p>
          <w:p w:rsidR="00470633" w:rsidRPr="00D57FA0" w:rsidRDefault="00470633" w:rsidP="00535B45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осуществлять инвестиции в виде капитальных вложени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на территории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F5EA9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:rsidR="00470633" w:rsidRPr="00D57FA0" w:rsidRDefault="00470633" w:rsidP="00470633">
            <w:pPr>
              <w:shd w:val="clear" w:color="auto" w:fill="FFFFFF"/>
              <w:spacing w:after="150" w:line="336" w:lineRule="atLeast"/>
              <w:textAlignment w:val="baseline"/>
              <w:rPr>
                <w:rFonts w:ascii="Times New Roman" w:eastAsia="Times New Roman" w:hAnsi="Times New Roman" w:cs="Times New Roman"/>
                <w:vanish/>
                <w:sz w:val="28"/>
                <w:szCs w:val="28"/>
              </w:rPr>
            </w:pP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не иметь задолженности по платежам в бюджеты всех уровней, внебюджетные фонды, а также просроченной задолженности по возврату бюджетных средств, предоставленных на во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звратной и платной основе, что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подтверждается справками налогового органа и отделом финансов,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23" w:tooltip="Бухгалтерский учет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бухгалтерского учета</w:t>
              </w:r>
            </w:hyperlink>
            <w:r w:rsidR="005C2352" w:rsidRPr="00D57FA0">
              <w:rPr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 отчетност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администрации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не должен находиться в стадии банкротства, ликвидации или реорганизации.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10.2. Инвестор, претендующий на получение муниципальной поддержки, направляет 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администрацию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следующие документы: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заявление, где указывает свои местоположение и организационно-правовую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форму, с предложением о заключении инвестиционного договора и предоставлении в рамках договора конкретных форм муниципальной поддержки, предусмотренных настоящим Положением;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нотариально заверенные копии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24" w:tooltip="Документы учредительные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учредительных документов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бизнес-план или технико-экономическое обоснование;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hyperlink r:id="rId25" w:tooltip="Баланс бухгалтерский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бухгалтерский баланс</w:t>
              </w:r>
            </w:hyperlink>
            <w:r w:rsidR="005C2352" w:rsidRPr="00D57FA0">
              <w:rPr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 все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ми приложениями к нему за предыдущий год и последний отчетный период с отметкой налогового органа;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справку налогового органа об отсутствии задолженности по платежам в бюджеты всех уровней;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банковские или иные гарантии (поручительства), подтверждающие возможность вложения инвестиций;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заключение экологической экспертизы по инвестиционному проекту.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необходимост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администрация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вправе запросить дополнительные документы: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копии кредитных договоров, заверенные банком, или письмо, подтверждающее готовность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26" w:tooltip="Коммерческий банк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коммерческого банка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(к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редитора) выдать кредит под реализацию инвестиционного проекта;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график получения и погашения кредита и уплаты процентов по нему;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выписки из лицевых счетов (ссудного и расчетного), заверенные банком, или письмо, подтверждающие выдачу кредита, а также выписки из лицевого счета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</w:t>
            </w:r>
            <w:r w:rsidR="005C2352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hyperlink r:id="rId27" w:tooltip="Документы платежные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bdr w:val="none" w:sz="0" w:space="0" w:color="auto" w:frame="1"/>
                </w:rPr>
                <w:t>платежные документы</w:t>
              </w:r>
            </w:hyperlink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, заверенные банком, подтверждающие уплату процентов за пользование кредитом банка.</w:t>
            </w:r>
            <w:proofErr w:type="gramEnd"/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10.3. Инвестиционные проекты, требующие муниципальной поддержки, подлежат обязательной экспертизе. Порядок ее проведения устанав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ливается главой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10.4. Правовые гарантии предусматривают: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обеспечение равных прав при осуществлении инвестиционной деятельности;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доступ к информации, связанной с инвестиционной деятельностью, собственником и распорядителем которой являются органы местного самоуправления;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гласность в обсуждении инвестиционных проектов.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10.5. Органы местного самоуправления поселения в соответствии с законодат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ельством РФ и Чеченской Республикой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могут предоставлять инвесторам, реализующим приоритетный инвестиционный </w:t>
            </w:r>
            <w:r w:rsidR="00BF0358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проект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F0358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сельского поселения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налоговые льготы</w:t>
            </w:r>
            <w:r w:rsidR="00906D56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в пределах сумм, зачисляемых в </w:t>
            </w:r>
            <w:hyperlink r:id="rId28" w:tooltip="Бюджет местный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местный бюджет</w:t>
              </w:r>
            </w:hyperlink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11. Инвестиционный договор между</w:t>
            </w:r>
            <w:r w:rsidR="00535B45"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администрацией </w:t>
            </w:r>
            <w:r w:rsidR="00904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сельского поселения и субъектом инвестиционной деятельности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11.1. С каждым инвестором, получающим муниципальную поддержку, заключается инвестиционный договор, в котором определяются порядок, условия предоставления поддержки в соответствии с настоящим Положением и возникающие при этом обязательства, и устанавливаются: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форма муниципальной поддержки инвестиционной деятельности;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права и обязанности сторон;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объемы, направления и сроки вложения инвестиций;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ответственность сторон за нарушение условий инвестиционного договора и порядок его досрочного расторжения.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11.2. Инвестиционный договор от имени муниципального образования заключается главой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если предоставление мер муниципальной поддержки инвестиционной деятельности находится в ком</w:t>
            </w:r>
            <w:r w:rsidR="00906D5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петенции Совета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поселения, то проект инвестиционного договора подлежит согласованию с Советом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35B45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района определяет порядок отбора инвестиционных проектов, порядок заключения, регистрации, ведения учета инвестиционных договоров и </w:t>
            </w:r>
            <w:proofErr w:type="gramStart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ходом реализации инвестиционного проекта, а также ежегодно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нап</w:t>
            </w:r>
            <w:r w:rsidR="00535B45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равляет в Совет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сельского поселения отчет о ходе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реализации заключенных инвестиционных договоров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11.3. В инвестиционном договоре устанавливаются: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форма муниципальной поддержки инвестиционной деятельности;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права и обязанности сторон;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объемы, направления и сроки осуществления инвестиций;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ответственность сторон за нарушение условий инвестиционного договора и порядок его досрочного расторжения.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11.4. Если после заключения инвестиционного договора принят нормативный правовой акт, устанавливающий обязательные для сторон правила иные, чем те, которые действовали при заключении инвестиционного договора, условия заключенного инвестиционного договора сохраняют силу.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11.5. При подготовке проекта инвестиционного договора учитываются: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экономическая, бюджетная и социальная эффективность инвестиционного проекта субъекта инвестиционной деятельности для района;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объем инвестируемых средств в инвестиционный проект;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вид риска и обязательства субъекта инвестиционной деятельности, под которые запрашивается муниципальная поддержка;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иные значимые для экономики района условия.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11.6. В заключени</w:t>
            </w:r>
            <w:proofErr w:type="gramStart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инвестиционного договора субъекту инвестиционной деятельности отказывается в следующих случаях: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нарушение субъектом инвестиционной деятельности требований антимонопольного законодательства;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признание субъекта инвестиционной деятельности несостоятельным (банкротом) в соответствии с законодательством Российской Федерации;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предоставление субъектом инвестиционной деятельности недостоверной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информации.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11.7. В случае принятия решения об отказе в заклю</w:t>
            </w:r>
            <w:r w:rsidR="00906D5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чени</w:t>
            </w:r>
            <w:proofErr w:type="gramStart"/>
            <w:r w:rsidR="00906D5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906D5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инвестиционного договора а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906D5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 в течение 3 рабочих дней письменно уведомляет субъект инвестиционной деятельности о принятом решении с указанием причин отказа.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12. Формы муниципальной поддержки инвестиционной деятельности на территории поселения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поддержка инвестиционной деятельности на территории поселения осуществляется в форме: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1) нефинансовых мер муниципальной поддержки инвестиционной деятельности;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2) консультационной поддержки;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3) информационной</w:t>
            </w:r>
            <w:r w:rsidR="002F5EA9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поддержки;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4) получение налоговых льгот и других видов государственной и муниципальной поддержки в случаях, поряд</w:t>
            </w:r>
            <w:r w:rsidR="0026080E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ке и на условиях, установленных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нормативными правовыми актами Российской Федерации, </w:t>
            </w:r>
            <w:r w:rsidR="00906D56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Чеченской Республики,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12.1. Нефинансовые меры муниципальной поддержки субъектов инвестиционной деятельности заключаются в следующем: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поддержка (направление) ходатайств и обращений в органы государственной власти об оказании содействия инвесторам при реализации инвестиционного проекта;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распространение позитивной информации о субъекте инвестиционной деятельности;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помощь в создании инфраструктуры бизнеса.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нефинансовых административных мер муниципальной поддержки осуществляетс</w:t>
            </w:r>
            <w:r w:rsidR="0026080E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администрацией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в пределах их компетенции в порядке и на условиях, установленных законодательством Российской Федерации и </w:t>
            </w:r>
            <w:r w:rsidR="00906D56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Чеченской Республики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нормативными правовыми актами поселения.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12.2. Консультационная поддержка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Данная форма муниципальной поддержки оказывается в целях обеспечения свободного доступа субъектов инвестиционной деятельности к информации, необходимой для развития, повышения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29" w:tooltip="Активность деловая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деловой активности</w:t>
              </w:r>
            </w:hyperlink>
            <w:r w:rsidR="005C2352" w:rsidRPr="00D57FA0">
              <w:rPr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 конкурентоспособности субъектов инвестиционной деятельности; содействия в повышении правовой культуры инвестиционной деятельности, содействия в поиске деловых партнеров на территории поселения.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12.3. Информационная поддержка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Данная муниципальная поддержка оказывается в целях формирования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информационной</w:t>
            </w:r>
            <w:r w:rsidR="005C2352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hyperlink r:id="rId30" w:tooltip="Базы данных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базы данных</w:t>
              </w:r>
            </w:hyperlink>
            <w:r w:rsidR="005C2352" w:rsidRPr="00D57FA0">
              <w:rPr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 состоянии и развитии инвестиционной деятельности на территории поселения, формирования инвестиционного имиджа поселения, выявления проблем развития инвестиционной деятельности в контексте</w:t>
            </w:r>
            <w:r w:rsidR="005C2352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hyperlink r:id="rId31" w:tooltip="Социально-экономическое развитие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социально-экономического развития</w:t>
              </w:r>
            </w:hyperlink>
            <w:r w:rsidR="005C2352" w:rsidRPr="00D57FA0">
              <w:rPr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поселения.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Основная задача данного направления инвестиционной политики поселения - привлечение внимания отечественных и зарубежн</w:t>
            </w:r>
            <w:r w:rsidR="0026080E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ых инвесторов к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6080E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сельскому поселению. В рамках этого направления необходимо предпринять следующие меры: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проведение и участие в инвестиционных семинарах, конференциях и ярмарках;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размещение информации, полученной и подготовленной в результате осуществления мониторинга инвестиционной деятельности, в печатных</w:t>
            </w:r>
            <w:r w:rsidR="005C2352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32" w:tooltip="Средства массовой информации" w:history="1">
              <w:r w:rsidRPr="00D57FA0">
                <w:rPr>
                  <w:rStyle w:val="aa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средствах массовой информации</w:t>
              </w:r>
            </w:hyperlink>
            <w:r w:rsidR="005C2352" w:rsidRPr="00D57FA0">
              <w:rPr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и на о</w:t>
            </w:r>
            <w:r w:rsidR="00906D56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фициальном сайте администрации.</w:t>
            </w:r>
          </w:p>
          <w:p w:rsidR="00470633" w:rsidRPr="00D57FA0" w:rsidRDefault="00470633" w:rsidP="00470633">
            <w:pPr>
              <w:shd w:val="clear" w:color="auto" w:fill="FFFFFF"/>
              <w:spacing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13. Заключительные положения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13.1. Настоящее Положение применяется к правоотношениям, возникающим после введения его в действие.</w:t>
            </w:r>
          </w:p>
          <w:p w:rsidR="00470633" w:rsidRPr="00D57FA0" w:rsidRDefault="00470633" w:rsidP="00470633">
            <w:pPr>
              <w:shd w:val="clear" w:color="auto" w:fill="FFFFFF"/>
              <w:spacing w:before="375" w:after="375" w:line="336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13.2. Изменение форм и условий муниципальной поддержки инвестиционной деятельности на территории поселения допускается исключительно путем внесения изменений в настоящее Положение.</w:t>
            </w:r>
          </w:p>
          <w:p w:rsidR="005C2352" w:rsidRPr="00D57FA0" w:rsidRDefault="005C2352">
            <w:pPr>
              <w:widowControl/>
              <w:spacing w:line="234" w:lineRule="atLeas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  <w:p w:rsidR="00D57FA0" w:rsidRDefault="00D57FA0" w:rsidP="00D57F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  <w:p w:rsidR="00D57FA0" w:rsidRDefault="00D57FA0" w:rsidP="00D57F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7FA0" w:rsidRDefault="00D57FA0" w:rsidP="00D57F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E46EA" w:rsidRPr="00D57FA0" w:rsidRDefault="00D57FA0" w:rsidP="00D57F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</w:t>
            </w:r>
            <w:r w:rsidR="00E1646A" w:rsidRPr="00D57FA0">
              <w:rPr>
                <w:rFonts w:ascii="Times New Roman" w:eastAsia="Times New Roman" w:hAnsi="Times New Roman" w:cs="Times New Roman"/>
              </w:rPr>
              <w:t xml:space="preserve">Приложение </w:t>
            </w:r>
            <w:r w:rsidR="001E46EA" w:rsidRPr="00D57FA0">
              <w:rPr>
                <w:rFonts w:ascii="Times New Roman" w:eastAsia="Times New Roman" w:hAnsi="Times New Roman" w:cs="Times New Roman"/>
              </w:rPr>
              <w:br/>
            </w:r>
            <w:r w:rsidRPr="00D57FA0">
              <w:rPr>
                <w:rFonts w:ascii="Times New Roman" w:eastAsia="Times New Roman" w:hAnsi="Times New Roman" w:cs="Times New Roman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</w:t>
            </w:r>
            <w:r w:rsidRPr="00D57FA0">
              <w:rPr>
                <w:rFonts w:ascii="Times New Roman" w:eastAsia="Times New Roman" w:hAnsi="Times New Roman" w:cs="Times New Roman"/>
              </w:rPr>
              <w:t xml:space="preserve"> </w:t>
            </w:r>
            <w:r w:rsidR="001E46EA" w:rsidRPr="00D57FA0">
              <w:rPr>
                <w:rFonts w:ascii="Times New Roman" w:eastAsia="Times New Roman" w:hAnsi="Times New Roman" w:cs="Times New Roman"/>
              </w:rPr>
              <w:t>к Положению «Об инвестиционной деятельности</w:t>
            </w:r>
          </w:p>
          <w:p w:rsidR="001E46EA" w:rsidRPr="00D57FA0" w:rsidRDefault="001E46EA" w:rsidP="001E46EA">
            <w:pPr>
              <w:ind w:left="720"/>
              <w:jc w:val="right"/>
              <w:rPr>
                <w:rFonts w:ascii="Times New Roman" w:eastAsia="Times New Roman" w:hAnsi="Times New Roman" w:cs="Times New Roman"/>
              </w:rPr>
            </w:pPr>
            <w:r w:rsidRPr="00D57FA0">
              <w:rPr>
                <w:rFonts w:ascii="Times New Roman" w:eastAsia="Times New Roman" w:hAnsi="Times New Roman" w:cs="Times New Roman"/>
              </w:rPr>
              <w:t xml:space="preserve">на территории </w:t>
            </w:r>
            <w:r w:rsidR="009046CC">
              <w:rPr>
                <w:rFonts w:ascii="Times New Roman" w:eastAsia="Times New Roman" w:hAnsi="Times New Roman" w:cs="Times New Roman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</w:rPr>
              <w:t>сельского поселения</w:t>
            </w:r>
          </w:p>
          <w:p w:rsidR="001E46EA" w:rsidRPr="00D57FA0" w:rsidRDefault="001E46EA" w:rsidP="001E46EA">
            <w:pPr>
              <w:ind w:left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</w:rPr>
              <w:t> Грозненско</w:t>
            </w:r>
            <w:r w:rsidR="00B7336F" w:rsidRPr="00D57FA0">
              <w:rPr>
                <w:rFonts w:ascii="Times New Roman" w:eastAsia="Times New Roman" w:hAnsi="Times New Roman" w:cs="Times New Roman"/>
              </w:rPr>
              <w:t>го муниципально</w:t>
            </w:r>
            <w:r w:rsidR="00464657" w:rsidRPr="00D57FA0">
              <w:rPr>
                <w:rFonts w:ascii="Times New Roman" w:eastAsia="Times New Roman" w:hAnsi="Times New Roman" w:cs="Times New Roman"/>
              </w:rPr>
              <w:t>го района</w:t>
            </w:r>
            <w:r w:rsidR="00464657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     </w:t>
            </w:r>
          </w:p>
          <w:p w:rsidR="001E46EA" w:rsidRPr="00D57FA0" w:rsidRDefault="001E46EA" w:rsidP="001E46EA">
            <w:pPr>
              <w:ind w:left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E46EA" w:rsidRPr="00D57FA0" w:rsidRDefault="00464657" w:rsidP="00B7336F">
            <w:pPr>
              <w:spacing w:after="120"/>
              <w:ind w:left="72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ПРЕДОСТАВЛЕНИЯ ЛЬГОТ И ФОРМ ПОДДЕРЖКИ ПО ИНВЕСТИЦИОННОЙ ДЕЯТЕЛЬНОСТИ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Настоящий Порядок устанавливает основные принципы и механизм предоставления льгот и форм поддержки субъектам инвестиционной деятельности, реализующим инвестиционные проекты в соответствии с Положением об инвестиционной деятельности на территории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 Грозненского муниципального района</w:t>
            </w:r>
          </w:p>
          <w:p w:rsidR="001E46EA" w:rsidRPr="00D57FA0" w:rsidRDefault="001E46EA" w:rsidP="001E46EA">
            <w:pPr>
              <w:spacing w:before="100" w:beforeAutospacing="1" w:after="100" w:afterAutospacing="1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Общие положения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1.1. Инвесторы, претендующие на получение льгот, связанных с реализацией инвестиционного проекта на территории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 Грозненского муниципального района, в обязательном порядке представляют следующие документы (далее - пакет документов):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заявка на реализацию инвестиционного проекта на территории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 Грозненского муниципального района;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б) справку налоговых органов об отсутствии задолженности по уплате налогов;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в) нотариально заверенные копии учредительных документов организации;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г) баланс и другие копии форм бухгалтерской отчетности (кроме физических лиц - индивидуальных предпринимателей), характеризующие финансовое состояние организации за предыдущий год и истекший период текущего года, в котором организация обратилась по поводу предоставления льгот;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д) инвестиционный проект (бизнес-план, проектно-сметную документацию);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е) справку об отсутствии задолженности по оплате коммунальных услуг;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ж) справку из налогового органа о том, что субъект инвестиционной деятельности не находится в процессе ликвидации, на стадии реорганизации или банкротства.</w:t>
            </w:r>
          </w:p>
          <w:p w:rsidR="001E46EA" w:rsidRPr="00D57FA0" w:rsidRDefault="001E46EA" w:rsidP="001E46EA">
            <w:pPr>
              <w:spacing w:before="100" w:beforeAutospacing="1" w:after="100" w:afterAutospacing="1"/>
              <w:ind w:left="720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 Рассмотрение обращений и подготовка решений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2.1. Субъект инвестиционной деятельности, претендующий на получение льгот, направляет заявку на реализацию инвестиционного проекта на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территории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 Грозненского </w:t>
            </w:r>
            <w:r w:rsidR="00464657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района в а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дминистрацию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Грозненского муниципального района и представляет пакет документов, предусмотренный пунктом 1.1 настоящего Порядка, в отдел экономического развития, имуще</w:t>
            </w:r>
            <w:r w:rsidR="00464657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ственных и земельных отношений </w:t>
            </w:r>
            <w:r w:rsidR="00464657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</w:t>
            </w:r>
            <w:r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дминистрации </w:t>
            </w:r>
            <w:r w:rsidR="00FE72DA" w:rsidRPr="00D57F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Грозненского муниципального района.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2.2. Комиссия по поддержке и</w:t>
            </w:r>
            <w:r w:rsidR="00B445C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нвестиционной деятельности при а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9046CC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323C8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445CC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="00E1646A"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Грозненского муниципального района</w:t>
            </w: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– Комиссия) в соответствии с заявкой рассматривает пакет документов в течение 15 дней и готовит мотивированное решение о возможности или отказе в предоставлении льгот.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2.2.1. В случае принятия Комиссией положительного решения в течение 5 (пяти) рабочих дней оформляется в установленном законодательством порядке договор об инвестиционной деятельности.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2.2.2. В случае принятия отрицательного решения письмо с мотивированным отказом направляется заявителю в течение 5 (трех) рабочих дней.</w:t>
            </w:r>
          </w:p>
          <w:p w:rsidR="001E46EA" w:rsidRPr="00D57FA0" w:rsidRDefault="001E46EA" w:rsidP="001E46EA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2.3. В случае невозможности принятия решения или представления документов, оформленных ненадлежащим образом, Комиссия письменно запрашивает у субъекта инвестиционной деятельности необходимые документы.</w:t>
            </w:r>
          </w:p>
          <w:p w:rsidR="0003022C" w:rsidRPr="00D57FA0" w:rsidRDefault="0003022C" w:rsidP="00FA012A">
            <w:pPr>
              <w:widowControl/>
              <w:spacing w:line="256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022C" w:rsidRPr="00D57FA0" w:rsidRDefault="0003022C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F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3022C" w:rsidRPr="00D57FA0" w:rsidRDefault="0003022C">
            <w:pPr>
              <w:widowControl/>
              <w:autoSpaceDN w:val="0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3022C" w:rsidRPr="00D57FA0" w:rsidRDefault="0003022C" w:rsidP="00D3774C">
      <w:pPr>
        <w:pStyle w:val="ab"/>
        <w:ind w:firstLine="720"/>
        <w:rPr>
          <w:rFonts w:ascii="Times New Roman" w:eastAsiaTheme="minorEastAsia" w:hAnsi="Times New Roman" w:cs="Times New Roman"/>
          <w:b/>
          <w:sz w:val="28"/>
          <w:szCs w:val="28"/>
        </w:rPr>
      </w:pPr>
    </w:p>
    <w:sectPr w:rsidR="0003022C" w:rsidRPr="00D57FA0" w:rsidSect="003A3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856" w:rsidRDefault="00B26856" w:rsidP="00AD33F1">
      <w:r>
        <w:separator/>
      </w:r>
    </w:p>
  </w:endnote>
  <w:endnote w:type="continuationSeparator" w:id="0">
    <w:p w:rsidR="00B26856" w:rsidRDefault="00B26856" w:rsidP="00AD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856" w:rsidRDefault="00B26856" w:rsidP="00AD33F1">
      <w:r>
        <w:separator/>
      </w:r>
    </w:p>
  </w:footnote>
  <w:footnote w:type="continuationSeparator" w:id="0">
    <w:p w:rsidR="00B26856" w:rsidRDefault="00B26856" w:rsidP="00AD3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1234"/>
    <w:multiLevelType w:val="multilevel"/>
    <w:tmpl w:val="408A6CB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095686"/>
    <w:multiLevelType w:val="multilevel"/>
    <w:tmpl w:val="F31C12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AD75866"/>
    <w:multiLevelType w:val="multilevel"/>
    <w:tmpl w:val="3432BF3A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31C3005"/>
    <w:multiLevelType w:val="hybridMultilevel"/>
    <w:tmpl w:val="24D2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43130"/>
    <w:multiLevelType w:val="multilevel"/>
    <w:tmpl w:val="8C38C338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6C7368F"/>
    <w:multiLevelType w:val="hybridMultilevel"/>
    <w:tmpl w:val="E24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BA7116"/>
    <w:multiLevelType w:val="hybridMultilevel"/>
    <w:tmpl w:val="414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B7502F"/>
    <w:multiLevelType w:val="multilevel"/>
    <w:tmpl w:val="DCC2BD0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FC05855"/>
    <w:multiLevelType w:val="multilevel"/>
    <w:tmpl w:val="AFFA847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6A0768F"/>
    <w:multiLevelType w:val="multilevel"/>
    <w:tmpl w:val="01BA806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102FB5"/>
    <w:multiLevelType w:val="multilevel"/>
    <w:tmpl w:val="DFDE03D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3B6117B"/>
    <w:multiLevelType w:val="multilevel"/>
    <w:tmpl w:val="17D81DB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10"/>
  </w:num>
  <w:num w:numId="6">
    <w:abstractNumId w:val="1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6C1"/>
    <w:rsid w:val="0000216E"/>
    <w:rsid w:val="000040A2"/>
    <w:rsid w:val="00011D4D"/>
    <w:rsid w:val="000231F3"/>
    <w:rsid w:val="00025FE3"/>
    <w:rsid w:val="0003022C"/>
    <w:rsid w:val="00053107"/>
    <w:rsid w:val="000606C1"/>
    <w:rsid w:val="00072945"/>
    <w:rsid w:val="00076DDF"/>
    <w:rsid w:val="00081002"/>
    <w:rsid w:val="000848FA"/>
    <w:rsid w:val="00090DCE"/>
    <w:rsid w:val="000A0458"/>
    <w:rsid w:val="000A28EC"/>
    <w:rsid w:val="000B2651"/>
    <w:rsid w:val="000C0818"/>
    <w:rsid w:val="000C3231"/>
    <w:rsid w:val="000C56CB"/>
    <w:rsid w:val="000D19FD"/>
    <w:rsid w:val="000F062E"/>
    <w:rsid w:val="000F4082"/>
    <w:rsid w:val="00100942"/>
    <w:rsid w:val="00103C90"/>
    <w:rsid w:val="00106539"/>
    <w:rsid w:val="00112807"/>
    <w:rsid w:val="001344A5"/>
    <w:rsid w:val="001436E7"/>
    <w:rsid w:val="00145B9D"/>
    <w:rsid w:val="00150F74"/>
    <w:rsid w:val="00171C65"/>
    <w:rsid w:val="00197703"/>
    <w:rsid w:val="001C0BB9"/>
    <w:rsid w:val="001C4FBF"/>
    <w:rsid w:val="001D5359"/>
    <w:rsid w:val="001D6C0D"/>
    <w:rsid w:val="001D7DBF"/>
    <w:rsid w:val="001E46EA"/>
    <w:rsid w:val="001F3D9F"/>
    <w:rsid w:val="00211263"/>
    <w:rsid w:val="00213EB3"/>
    <w:rsid w:val="0022040B"/>
    <w:rsid w:val="002240F4"/>
    <w:rsid w:val="002305F2"/>
    <w:rsid w:val="002323C8"/>
    <w:rsid w:val="0025155E"/>
    <w:rsid w:val="0026080E"/>
    <w:rsid w:val="0027010F"/>
    <w:rsid w:val="00270F42"/>
    <w:rsid w:val="00280C7E"/>
    <w:rsid w:val="00285E94"/>
    <w:rsid w:val="00287572"/>
    <w:rsid w:val="002A0AD7"/>
    <w:rsid w:val="002A76C2"/>
    <w:rsid w:val="002B08B1"/>
    <w:rsid w:val="002B52E4"/>
    <w:rsid w:val="002C10DA"/>
    <w:rsid w:val="002C3921"/>
    <w:rsid w:val="002C6377"/>
    <w:rsid w:val="002D51A0"/>
    <w:rsid w:val="002E4F47"/>
    <w:rsid w:val="002F0E8D"/>
    <w:rsid w:val="002F5CF6"/>
    <w:rsid w:val="002F5EA9"/>
    <w:rsid w:val="00307A86"/>
    <w:rsid w:val="00307A90"/>
    <w:rsid w:val="00311E07"/>
    <w:rsid w:val="003176B0"/>
    <w:rsid w:val="0032089F"/>
    <w:rsid w:val="003231B6"/>
    <w:rsid w:val="00336F3C"/>
    <w:rsid w:val="003636DE"/>
    <w:rsid w:val="00374A7D"/>
    <w:rsid w:val="00375704"/>
    <w:rsid w:val="00375B95"/>
    <w:rsid w:val="00377F2A"/>
    <w:rsid w:val="003816EC"/>
    <w:rsid w:val="00384728"/>
    <w:rsid w:val="00384A56"/>
    <w:rsid w:val="003853B2"/>
    <w:rsid w:val="00386914"/>
    <w:rsid w:val="00390EBB"/>
    <w:rsid w:val="00393065"/>
    <w:rsid w:val="00395202"/>
    <w:rsid w:val="003A3863"/>
    <w:rsid w:val="003A629B"/>
    <w:rsid w:val="003F0545"/>
    <w:rsid w:val="00403105"/>
    <w:rsid w:val="00410032"/>
    <w:rsid w:val="00423983"/>
    <w:rsid w:val="00442DCC"/>
    <w:rsid w:val="0045010F"/>
    <w:rsid w:val="00453386"/>
    <w:rsid w:val="00456F4C"/>
    <w:rsid w:val="00464657"/>
    <w:rsid w:val="00465134"/>
    <w:rsid w:val="004675FE"/>
    <w:rsid w:val="00470199"/>
    <w:rsid w:val="00470633"/>
    <w:rsid w:val="00480351"/>
    <w:rsid w:val="00481BFA"/>
    <w:rsid w:val="00484CF2"/>
    <w:rsid w:val="00485C4D"/>
    <w:rsid w:val="0048726E"/>
    <w:rsid w:val="004910C0"/>
    <w:rsid w:val="0049218E"/>
    <w:rsid w:val="00497C53"/>
    <w:rsid w:val="004A4D54"/>
    <w:rsid w:val="004B6FC3"/>
    <w:rsid w:val="004C748A"/>
    <w:rsid w:val="004D1BA5"/>
    <w:rsid w:val="004E4690"/>
    <w:rsid w:val="004E54E5"/>
    <w:rsid w:val="004F2E81"/>
    <w:rsid w:val="00501A9D"/>
    <w:rsid w:val="00502401"/>
    <w:rsid w:val="00507C71"/>
    <w:rsid w:val="005139AF"/>
    <w:rsid w:val="0053122D"/>
    <w:rsid w:val="00535B45"/>
    <w:rsid w:val="00596D1F"/>
    <w:rsid w:val="005A0EDE"/>
    <w:rsid w:val="005B3225"/>
    <w:rsid w:val="005B3EB9"/>
    <w:rsid w:val="005C2352"/>
    <w:rsid w:val="005C53C2"/>
    <w:rsid w:val="005D7A34"/>
    <w:rsid w:val="005F3B68"/>
    <w:rsid w:val="005F7384"/>
    <w:rsid w:val="00616BF6"/>
    <w:rsid w:val="006200CB"/>
    <w:rsid w:val="0063140E"/>
    <w:rsid w:val="0063407F"/>
    <w:rsid w:val="00635CC5"/>
    <w:rsid w:val="00640077"/>
    <w:rsid w:val="0064669A"/>
    <w:rsid w:val="0066125A"/>
    <w:rsid w:val="00662104"/>
    <w:rsid w:val="006715D5"/>
    <w:rsid w:val="00686C73"/>
    <w:rsid w:val="00692CEF"/>
    <w:rsid w:val="006958CC"/>
    <w:rsid w:val="006B1DC9"/>
    <w:rsid w:val="006B62A5"/>
    <w:rsid w:val="006C31B8"/>
    <w:rsid w:val="006D7BB2"/>
    <w:rsid w:val="006E3483"/>
    <w:rsid w:val="006E42EE"/>
    <w:rsid w:val="006E6E99"/>
    <w:rsid w:val="006E7231"/>
    <w:rsid w:val="00703BD9"/>
    <w:rsid w:val="00707F5B"/>
    <w:rsid w:val="007130DB"/>
    <w:rsid w:val="007137D6"/>
    <w:rsid w:val="00713F98"/>
    <w:rsid w:val="00727741"/>
    <w:rsid w:val="00732102"/>
    <w:rsid w:val="00741EC7"/>
    <w:rsid w:val="0074797E"/>
    <w:rsid w:val="00754C51"/>
    <w:rsid w:val="007557F4"/>
    <w:rsid w:val="00756A9B"/>
    <w:rsid w:val="00761088"/>
    <w:rsid w:val="007740D4"/>
    <w:rsid w:val="00784D1C"/>
    <w:rsid w:val="007A3E32"/>
    <w:rsid w:val="007A5855"/>
    <w:rsid w:val="007B5981"/>
    <w:rsid w:val="007B5A37"/>
    <w:rsid w:val="007B7E00"/>
    <w:rsid w:val="007C7583"/>
    <w:rsid w:val="007D5A55"/>
    <w:rsid w:val="007F1BAD"/>
    <w:rsid w:val="007F215C"/>
    <w:rsid w:val="007F5314"/>
    <w:rsid w:val="007F6454"/>
    <w:rsid w:val="007F6B41"/>
    <w:rsid w:val="007F722A"/>
    <w:rsid w:val="00804E9C"/>
    <w:rsid w:val="00816E5F"/>
    <w:rsid w:val="008229B1"/>
    <w:rsid w:val="00826AC5"/>
    <w:rsid w:val="00834EA1"/>
    <w:rsid w:val="00841227"/>
    <w:rsid w:val="00851ADD"/>
    <w:rsid w:val="00855023"/>
    <w:rsid w:val="00855D23"/>
    <w:rsid w:val="0085642A"/>
    <w:rsid w:val="00860A9D"/>
    <w:rsid w:val="00881C01"/>
    <w:rsid w:val="008845FA"/>
    <w:rsid w:val="00884ED4"/>
    <w:rsid w:val="008A2EBA"/>
    <w:rsid w:val="008A474F"/>
    <w:rsid w:val="008B12A3"/>
    <w:rsid w:val="008B16C6"/>
    <w:rsid w:val="008B7132"/>
    <w:rsid w:val="008C7045"/>
    <w:rsid w:val="0090372A"/>
    <w:rsid w:val="009046CC"/>
    <w:rsid w:val="00906D56"/>
    <w:rsid w:val="00922E86"/>
    <w:rsid w:val="00924D69"/>
    <w:rsid w:val="009411CF"/>
    <w:rsid w:val="009428D4"/>
    <w:rsid w:val="009901A3"/>
    <w:rsid w:val="009906AA"/>
    <w:rsid w:val="00994FC2"/>
    <w:rsid w:val="009A2CA9"/>
    <w:rsid w:val="009A612C"/>
    <w:rsid w:val="009C0499"/>
    <w:rsid w:val="009E05BB"/>
    <w:rsid w:val="00A072C3"/>
    <w:rsid w:val="00A20AA5"/>
    <w:rsid w:val="00A20AF2"/>
    <w:rsid w:val="00A22BF1"/>
    <w:rsid w:val="00A33801"/>
    <w:rsid w:val="00A358AE"/>
    <w:rsid w:val="00A45567"/>
    <w:rsid w:val="00A5067B"/>
    <w:rsid w:val="00A559C2"/>
    <w:rsid w:val="00A75328"/>
    <w:rsid w:val="00A7656B"/>
    <w:rsid w:val="00A9130C"/>
    <w:rsid w:val="00AA2177"/>
    <w:rsid w:val="00AA2A15"/>
    <w:rsid w:val="00AB2AE1"/>
    <w:rsid w:val="00AB3C99"/>
    <w:rsid w:val="00AB518F"/>
    <w:rsid w:val="00AC4053"/>
    <w:rsid w:val="00AC40E7"/>
    <w:rsid w:val="00AD1E1D"/>
    <w:rsid w:val="00AD33F1"/>
    <w:rsid w:val="00AF22B8"/>
    <w:rsid w:val="00AF31A0"/>
    <w:rsid w:val="00AF73C5"/>
    <w:rsid w:val="00AF7DB2"/>
    <w:rsid w:val="00B06ED1"/>
    <w:rsid w:val="00B11789"/>
    <w:rsid w:val="00B20884"/>
    <w:rsid w:val="00B26856"/>
    <w:rsid w:val="00B316E7"/>
    <w:rsid w:val="00B320B0"/>
    <w:rsid w:val="00B32E26"/>
    <w:rsid w:val="00B336AC"/>
    <w:rsid w:val="00B445CC"/>
    <w:rsid w:val="00B56C8F"/>
    <w:rsid w:val="00B645D0"/>
    <w:rsid w:val="00B6571A"/>
    <w:rsid w:val="00B65FB7"/>
    <w:rsid w:val="00B706B3"/>
    <w:rsid w:val="00B7336F"/>
    <w:rsid w:val="00B774B5"/>
    <w:rsid w:val="00BA1367"/>
    <w:rsid w:val="00BB4EDC"/>
    <w:rsid w:val="00BB682B"/>
    <w:rsid w:val="00BD0250"/>
    <w:rsid w:val="00BE1327"/>
    <w:rsid w:val="00BF0358"/>
    <w:rsid w:val="00BF5E53"/>
    <w:rsid w:val="00BF7388"/>
    <w:rsid w:val="00C2141C"/>
    <w:rsid w:val="00C22A98"/>
    <w:rsid w:val="00C24384"/>
    <w:rsid w:val="00C27A0D"/>
    <w:rsid w:val="00C344D5"/>
    <w:rsid w:val="00C4029D"/>
    <w:rsid w:val="00C41941"/>
    <w:rsid w:val="00C4464C"/>
    <w:rsid w:val="00C457CA"/>
    <w:rsid w:val="00C64B92"/>
    <w:rsid w:val="00C716A9"/>
    <w:rsid w:val="00C97845"/>
    <w:rsid w:val="00CA0B25"/>
    <w:rsid w:val="00CA364B"/>
    <w:rsid w:val="00CC3137"/>
    <w:rsid w:val="00CE0304"/>
    <w:rsid w:val="00CE14B2"/>
    <w:rsid w:val="00CF5B15"/>
    <w:rsid w:val="00D012EC"/>
    <w:rsid w:val="00D01D6A"/>
    <w:rsid w:val="00D01E0A"/>
    <w:rsid w:val="00D024E0"/>
    <w:rsid w:val="00D118BC"/>
    <w:rsid w:val="00D13D75"/>
    <w:rsid w:val="00D1742F"/>
    <w:rsid w:val="00D30939"/>
    <w:rsid w:val="00D35A1D"/>
    <w:rsid w:val="00D3774C"/>
    <w:rsid w:val="00D43852"/>
    <w:rsid w:val="00D57FA0"/>
    <w:rsid w:val="00D854A2"/>
    <w:rsid w:val="00D9236A"/>
    <w:rsid w:val="00D924A8"/>
    <w:rsid w:val="00D924EF"/>
    <w:rsid w:val="00DB0BB0"/>
    <w:rsid w:val="00DC3815"/>
    <w:rsid w:val="00DC55AC"/>
    <w:rsid w:val="00DD177B"/>
    <w:rsid w:val="00DD7D07"/>
    <w:rsid w:val="00DE08E2"/>
    <w:rsid w:val="00DF7226"/>
    <w:rsid w:val="00E103E9"/>
    <w:rsid w:val="00E1646A"/>
    <w:rsid w:val="00E43DC2"/>
    <w:rsid w:val="00E5049A"/>
    <w:rsid w:val="00E63B1B"/>
    <w:rsid w:val="00E65A18"/>
    <w:rsid w:val="00E850E5"/>
    <w:rsid w:val="00E85627"/>
    <w:rsid w:val="00E90194"/>
    <w:rsid w:val="00E90CB5"/>
    <w:rsid w:val="00EB22A2"/>
    <w:rsid w:val="00EB5AE1"/>
    <w:rsid w:val="00EC6022"/>
    <w:rsid w:val="00EC6C65"/>
    <w:rsid w:val="00ED61E6"/>
    <w:rsid w:val="00EF0161"/>
    <w:rsid w:val="00EF44BE"/>
    <w:rsid w:val="00EF5498"/>
    <w:rsid w:val="00F03205"/>
    <w:rsid w:val="00F239DC"/>
    <w:rsid w:val="00F3109F"/>
    <w:rsid w:val="00F608F7"/>
    <w:rsid w:val="00F72EE0"/>
    <w:rsid w:val="00F81C00"/>
    <w:rsid w:val="00F85CA6"/>
    <w:rsid w:val="00FA012A"/>
    <w:rsid w:val="00FA147F"/>
    <w:rsid w:val="00FA36C1"/>
    <w:rsid w:val="00FA70E9"/>
    <w:rsid w:val="00FB4BE1"/>
    <w:rsid w:val="00FB4C0E"/>
    <w:rsid w:val="00FB568E"/>
    <w:rsid w:val="00FC6A19"/>
    <w:rsid w:val="00FE72DA"/>
    <w:rsid w:val="00FF1591"/>
    <w:rsid w:val="00FF3F45"/>
    <w:rsid w:val="00FF5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F1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EC6022"/>
    <w:pPr>
      <w:keepNext/>
      <w:widowControl/>
      <w:jc w:val="center"/>
      <w:outlineLvl w:val="1"/>
    </w:pPr>
    <w:rPr>
      <w:rFonts w:ascii="Times New Roman" w:eastAsia="Calibri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rsid w:val="00BD025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21">
    <w:name w:val="Основной текст (2)_"/>
    <w:basedOn w:val="a0"/>
    <w:link w:val="22"/>
    <w:uiPriority w:val="99"/>
    <w:locked/>
    <w:rsid w:val="00AD33F1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AD33F1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AD33F1"/>
    <w:rPr>
      <w:rFonts w:ascii="Times New Roman" w:hAnsi="Times New Roman" w:cs="Times New Roman"/>
      <w:sz w:val="46"/>
      <w:szCs w:val="46"/>
      <w:shd w:val="clear" w:color="auto" w:fill="FFFFFF"/>
    </w:rPr>
  </w:style>
  <w:style w:type="character" w:customStyle="1" w:styleId="4">
    <w:name w:val="Основной текст (4)_"/>
    <w:basedOn w:val="a0"/>
    <w:uiPriority w:val="99"/>
    <w:rsid w:val="00AD33F1"/>
    <w:rPr>
      <w:rFonts w:ascii="Times New Roman" w:hAnsi="Times New Roman" w:cs="Times New Roman"/>
      <w:b/>
      <w:bCs/>
      <w:i/>
      <w:iCs/>
      <w:spacing w:val="-10"/>
      <w:sz w:val="18"/>
      <w:szCs w:val="18"/>
      <w:u w:val="none"/>
    </w:rPr>
  </w:style>
  <w:style w:type="character" w:customStyle="1" w:styleId="40">
    <w:name w:val="Основной текст (4)"/>
    <w:basedOn w:val="4"/>
    <w:uiPriority w:val="99"/>
    <w:rsid w:val="00AD33F1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18"/>
      <w:szCs w:val="18"/>
      <w:u w:val="single"/>
      <w:lang w:val="ru-RU"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AD33F1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3pt">
    <w:name w:val="Основной текст (2) + Интервал 3 pt"/>
    <w:basedOn w:val="21"/>
    <w:uiPriority w:val="99"/>
    <w:rsid w:val="00AD33F1"/>
    <w:rPr>
      <w:rFonts w:ascii="Times New Roman" w:hAnsi="Times New Roman" w:cs="Times New Roman"/>
      <w:color w:val="000000"/>
      <w:spacing w:val="6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1"/>
    <w:uiPriority w:val="99"/>
    <w:rsid w:val="00AD33F1"/>
    <w:pPr>
      <w:shd w:val="clear" w:color="auto" w:fill="FFFFFF"/>
      <w:spacing w:after="180" w:line="240" w:lineRule="atLeas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AD33F1"/>
    <w:pPr>
      <w:shd w:val="clear" w:color="auto" w:fill="FFFFFF"/>
      <w:spacing w:before="180" w:after="360" w:line="240" w:lineRule="atLeast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/>
    </w:rPr>
  </w:style>
  <w:style w:type="paragraph" w:customStyle="1" w:styleId="10">
    <w:name w:val="Заголовок №1"/>
    <w:basedOn w:val="a"/>
    <w:link w:val="1"/>
    <w:uiPriority w:val="99"/>
    <w:rsid w:val="00AD33F1"/>
    <w:pPr>
      <w:shd w:val="clear" w:color="auto" w:fill="FFFFFF"/>
      <w:spacing w:before="360" w:after="360" w:line="24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46"/>
      <w:szCs w:val="46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AD33F1"/>
    <w:pPr>
      <w:shd w:val="clear" w:color="auto" w:fill="FFFFFF"/>
      <w:spacing w:before="60" w:after="360" w:line="24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/>
    </w:rPr>
  </w:style>
  <w:style w:type="paragraph" w:styleId="a3">
    <w:name w:val="List Paragraph"/>
    <w:basedOn w:val="a"/>
    <w:uiPriority w:val="99"/>
    <w:qFormat/>
    <w:rsid w:val="00AD33F1"/>
    <w:pPr>
      <w:widowControl/>
      <w:spacing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4">
    <w:name w:val="header"/>
    <w:basedOn w:val="a"/>
    <w:link w:val="a5"/>
    <w:rsid w:val="00AD33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AD33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AD33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D33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47019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70199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customStyle="1" w:styleId="a00">
    <w:name w:val="a0"/>
    <w:basedOn w:val="a"/>
    <w:uiPriority w:val="99"/>
    <w:rsid w:val="0028757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EC6022"/>
    <w:rPr>
      <w:rFonts w:cs="Times New Roman"/>
      <w:b/>
      <w:sz w:val="32"/>
      <w:lang w:val="ru-RU" w:eastAsia="ru-RU" w:bidi="ar-SA"/>
    </w:rPr>
  </w:style>
  <w:style w:type="character" w:styleId="aa">
    <w:name w:val="Hyperlink"/>
    <w:basedOn w:val="a0"/>
    <w:uiPriority w:val="99"/>
    <w:semiHidden/>
    <w:unhideWhenUsed/>
    <w:rsid w:val="00336F3C"/>
    <w:rPr>
      <w:color w:val="0000FF"/>
      <w:u w:val="single"/>
    </w:rPr>
  </w:style>
  <w:style w:type="paragraph" w:customStyle="1" w:styleId="ConsPlusTitle">
    <w:name w:val="ConsPlusTitle"/>
    <w:rsid w:val="00662104"/>
    <w:pPr>
      <w:autoSpaceDE w:val="0"/>
      <w:autoSpaceDN w:val="0"/>
      <w:adjustRightInd w:val="0"/>
    </w:pPr>
    <w:rPr>
      <w:rFonts w:ascii="Times New Roman" w:hAnsi="Times New Roman"/>
      <w:b/>
      <w:bCs/>
      <w:sz w:val="22"/>
      <w:szCs w:val="22"/>
      <w:lang w:eastAsia="en-US"/>
    </w:rPr>
  </w:style>
  <w:style w:type="paragraph" w:customStyle="1" w:styleId="ConsPlusNormal">
    <w:name w:val="ConsPlusNormal"/>
    <w:rsid w:val="006621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formattext">
    <w:name w:val="formattext"/>
    <w:basedOn w:val="a"/>
    <w:rsid w:val="0066210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b">
    <w:name w:val="Таблицы (моноширинный)"/>
    <w:basedOn w:val="a"/>
    <w:next w:val="a"/>
    <w:uiPriority w:val="99"/>
    <w:rsid w:val="0003022C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F1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EC6022"/>
    <w:pPr>
      <w:keepNext/>
      <w:widowControl/>
      <w:jc w:val="center"/>
      <w:outlineLvl w:val="1"/>
    </w:pPr>
    <w:rPr>
      <w:rFonts w:ascii="Times New Roman" w:eastAsia="Calibri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rsid w:val="00BD025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21">
    <w:name w:val="Основной текст (2)_"/>
    <w:basedOn w:val="a0"/>
    <w:link w:val="22"/>
    <w:uiPriority w:val="99"/>
    <w:locked/>
    <w:rsid w:val="00AD33F1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AD33F1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AD33F1"/>
    <w:rPr>
      <w:rFonts w:ascii="Times New Roman" w:hAnsi="Times New Roman" w:cs="Times New Roman"/>
      <w:sz w:val="46"/>
      <w:szCs w:val="46"/>
      <w:shd w:val="clear" w:color="auto" w:fill="FFFFFF"/>
    </w:rPr>
  </w:style>
  <w:style w:type="character" w:customStyle="1" w:styleId="4">
    <w:name w:val="Основной текст (4)_"/>
    <w:basedOn w:val="a0"/>
    <w:uiPriority w:val="99"/>
    <w:rsid w:val="00AD33F1"/>
    <w:rPr>
      <w:rFonts w:ascii="Times New Roman" w:hAnsi="Times New Roman" w:cs="Times New Roman"/>
      <w:b/>
      <w:bCs/>
      <w:i/>
      <w:iCs/>
      <w:spacing w:val="-10"/>
      <w:sz w:val="18"/>
      <w:szCs w:val="18"/>
      <w:u w:val="none"/>
    </w:rPr>
  </w:style>
  <w:style w:type="character" w:customStyle="1" w:styleId="40">
    <w:name w:val="Основной текст (4)"/>
    <w:basedOn w:val="4"/>
    <w:uiPriority w:val="99"/>
    <w:rsid w:val="00AD33F1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18"/>
      <w:szCs w:val="18"/>
      <w:u w:val="single"/>
      <w:lang w:val="ru-RU"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AD33F1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3pt">
    <w:name w:val="Основной текст (2) + Интервал 3 pt"/>
    <w:basedOn w:val="21"/>
    <w:uiPriority w:val="99"/>
    <w:rsid w:val="00AD33F1"/>
    <w:rPr>
      <w:rFonts w:ascii="Times New Roman" w:hAnsi="Times New Roman" w:cs="Times New Roman"/>
      <w:color w:val="000000"/>
      <w:spacing w:val="6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1"/>
    <w:uiPriority w:val="99"/>
    <w:rsid w:val="00AD33F1"/>
    <w:pPr>
      <w:shd w:val="clear" w:color="auto" w:fill="FFFFFF"/>
      <w:spacing w:after="180" w:line="240" w:lineRule="atLeas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AD33F1"/>
    <w:pPr>
      <w:shd w:val="clear" w:color="auto" w:fill="FFFFFF"/>
      <w:spacing w:before="180" w:after="360" w:line="240" w:lineRule="atLeast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/>
    </w:rPr>
  </w:style>
  <w:style w:type="paragraph" w:customStyle="1" w:styleId="10">
    <w:name w:val="Заголовок №1"/>
    <w:basedOn w:val="a"/>
    <w:link w:val="1"/>
    <w:uiPriority w:val="99"/>
    <w:rsid w:val="00AD33F1"/>
    <w:pPr>
      <w:shd w:val="clear" w:color="auto" w:fill="FFFFFF"/>
      <w:spacing w:before="360" w:after="360" w:line="24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46"/>
      <w:szCs w:val="46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AD33F1"/>
    <w:pPr>
      <w:shd w:val="clear" w:color="auto" w:fill="FFFFFF"/>
      <w:spacing w:before="60" w:after="360" w:line="24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/>
    </w:rPr>
  </w:style>
  <w:style w:type="paragraph" w:styleId="a3">
    <w:name w:val="List Paragraph"/>
    <w:basedOn w:val="a"/>
    <w:uiPriority w:val="99"/>
    <w:qFormat/>
    <w:rsid w:val="00AD33F1"/>
    <w:pPr>
      <w:widowControl/>
      <w:spacing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4">
    <w:name w:val="header"/>
    <w:basedOn w:val="a"/>
    <w:link w:val="a5"/>
    <w:rsid w:val="00AD33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AD33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AD33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D33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47019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70199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customStyle="1" w:styleId="a00">
    <w:name w:val="a0"/>
    <w:basedOn w:val="a"/>
    <w:uiPriority w:val="99"/>
    <w:rsid w:val="0028757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EC6022"/>
    <w:rPr>
      <w:rFonts w:cs="Times New Roman"/>
      <w:b/>
      <w:sz w:val="32"/>
      <w:lang w:val="ru-RU" w:eastAsia="ru-RU" w:bidi="ar-SA"/>
    </w:rPr>
  </w:style>
  <w:style w:type="character" w:styleId="aa">
    <w:name w:val="Hyperlink"/>
    <w:basedOn w:val="a0"/>
    <w:uiPriority w:val="99"/>
    <w:semiHidden/>
    <w:unhideWhenUsed/>
    <w:rsid w:val="00336F3C"/>
    <w:rPr>
      <w:color w:val="0000FF"/>
      <w:u w:val="single"/>
    </w:rPr>
  </w:style>
  <w:style w:type="paragraph" w:customStyle="1" w:styleId="ConsPlusTitle">
    <w:name w:val="ConsPlusTitle"/>
    <w:rsid w:val="00662104"/>
    <w:pPr>
      <w:autoSpaceDE w:val="0"/>
      <w:autoSpaceDN w:val="0"/>
      <w:adjustRightInd w:val="0"/>
    </w:pPr>
    <w:rPr>
      <w:rFonts w:ascii="Times New Roman" w:hAnsi="Times New Roman"/>
      <w:b/>
      <w:bCs/>
      <w:sz w:val="22"/>
      <w:szCs w:val="22"/>
      <w:lang w:eastAsia="en-US"/>
    </w:rPr>
  </w:style>
  <w:style w:type="paragraph" w:customStyle="1" w:styleId="ConsPlusNormal">
    <w:name w:val="ConsPlusNormal"/>
    <w:rsid w:val="006621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formattext">
    <w:name w:val="formattext"/>
    <w:basedOn w:val="a"/>
    <w:rsid w:val="0066210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b">
    <w:name w:val="Таблицы (моноширинный)"/>
    <w:basedOn w:val="a"/>
    <w:next w:val="a"/>
    <w:uiPriority w:val="99"/>
    <w:rsid w:val="0003022C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andia.ru/text/category/vidi_deyatelmznosti/" TargetMode="External"/><Relationship Id="rId18" Type="http://schemas.openxmlformats.org/officeDocument/2006/relationships/hyperlink" Target="http://pandia.ru/text/category/akt_normativnij/" TargetMode="External"/><Relationship Id="rId26" Type="http://schemas.openxmlformats.org/officeDocument/2006/relationships/hyperlink" Target="http://pandia.ru/text/category/kommercheskij_bank/" TargetMode="External"/><Relationship Id="rId3" Type="http://schemas.openxmlformats.org/officeDocument/2006/relationships/styles" Target="styles.xml"/><Relationship Id="rId21" Type="http://schemas.openxmlformats.org/officeDocument/2006/relationships/hyperlink" Target="http://pandia.ru/text/category/antimonopolmznoe_zakonodatelmzstvo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pandia.ru/text/category/tcennie_bumagi/" TargetMode="External"/><Relationship Id="rId17" Type="http://schemas.openxmlformats.org/officeDocument/2006/relationships/hyperlink" Target="http://pandia.ru/text/category/pravovie_akti/" TargetMode="External"/><Relationship Id="rId25" Type="http://schemas.openxmlformats.org/officeDocument/2006/relationships/hyperlink" Target="http://pandia.ru/text/category/balans_buhgalterskij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munitcipalmznaya_sobstvennostmz/" TargetMode="External"/><Relationship Id="rId20" Type="http://schemas.openxmlformats.org/officeDocument/2006/relationships/hyperlink" Target="http://pandia.ru/text/category/pravo_sobstvennosti/" TargetMode="External"/><Relationship Id="rId29" Type="http://schemas.openxmlformats.org/officeDocument/2006/relationships/hyperlink" Target="http://pandia.ru/text/category/aktivnostmz_delovaya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ndia.ru/text/category/denezhnie_sredstva/" TargetMode="External"/><Relationship Id="rId24" Type="http://schemas.openxmlformats.org/officeDocument/2006/relationships/hyperlink" Target="http://pandia.ru/text/category/dokumenti_uchreditelmznie/" TargetMode="External"/><Relationship Id="rId32" Type="http://schemas.openxmlformats.org/officeDocument/2006/relationships/hyperlink" Target="http://pandia.ru/text/category/sredstva_massovoj_informatcii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andia.ru/text/category/vzaimootnoshenie/" TargetMode="External"/><Relationship Id="rId23" Type="http://schemas.openxmlformats.org/officeDocument/2006/relationships/hyperlink" Target="http://pandia.ru/text/category/buhgalterskij_uchet/" TargetMode="External"/><Relationship Id="rId28" Type="http://schemas.openxmlformats.org/officeDocument/2006/relationships/hyperlink" Target="http://pandia.ru/text/category/byudzhet_mestnij/" TargetMode="External"/><Relationship Id="rId10" Type="http://schemas.openxmlformats.org/officeDocument/2006/relationships/hyperlink" Target="http://pandia.ru/text/category/normi_prava/" TargetMode="External"/><Relationship Id="rId19" Type="http://schemas.openxmlformats.org/officeDocument/2006/relationships/hyperlink" Target="http://pandia.ru/text/category/tcelevie_programmi/" TargetMode="External"/><Relationship Id="rId31" Type="http://schemas.openxmlformats.org/officeDocument/2006/relationships/hyperlink" Target="http://pandia.ru/text/category/sotcialmzno_yekonomicheskoe_razviti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vlozhennij_kapital/" TargetMode="External"/><Relationship Id="rId14" Type="http://schemas.openxmlformats.org/officeDocument/2006/relationships/hyperlink" Target="http://pandia.ru/text/category/avtorskoe_pravo/" TargetMode="External"/><Relationship Id="rId22" Type="http://schemas.openxmlformats.org/officeDocument/2006/relationships/hyperlink" Target="http://pandia.ru/text/category/gosudarstvennie_standarti/" TargetMode="External"/><Relationship Id="rId27" Type="http://schemas.openxmlformats.org/officeDocument/2006/relationships/hyperlink" Target="http://pandia.ru/text/category/dokumenti_platezhnie/" TargetMode="External"/><Relationship Id="rId30" Type="http://schemas.openxmlformats.org/officeDocument/2006/relationships/hyperlink" Target="http://pandia.ru/text/category/bazi_danni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DF71E-E363-4BF5-8518-54A380E0E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4166</Words>
  <Characters>23751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</dc:creator>
  <cp:lastModifiedBy>User</cp:lastModifiedBy>
  <cp:revision>2</cp:revision>
  <cp:lastPrinted>2018-06-19T09:47:00Z</cp:lastPrinted>
  <dcterms:created xsi:type="dcterms:W3CDTF">2018-06-19T09:48:00Z</dcterms:created>
  <dcterms:modified xsi:type="dcterms:W3CDTF">2018-06-19T09:48:00Z</dcterms:modified>
</cp:coreProperties>
</file>